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Me Marie-Josée St-Laurent, Notaire Inc. est à la recherche d'un(e) parajuriste pour travailler exclusivement des dossiers en droit immobilier et corporatif.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 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Notaire solo généraliste depuis 27 ans, Marie-Josée St-Laurent possède une solide réputation personnelle et professionnelle.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 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En plus d'être chroniqueuse juridique à la radio et à la télé régionale, sa pratique tourne autour des domaines suivants: immobilier, corporatif, testament, mandat de protection, directives médicales anticipées, célébration de mariages et union civiles, successions.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 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Son étude est située dans le même bâtiment qu'une firme comptable, ce qui amène un flot constant de dossiers corporatifs.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 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Notaire St-Laurent a besoin d'une personne qui fera la vérification de tous les dossiers complétés par la collaboratrice. Il(elle) devra s'assurer que toutes les informations soient obtenues et que tous les documents à être reçus par le notaire soient conformes au mandat reçu.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 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La personne recherchée devra: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 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• </w:t>
      </w:r>
      <w:r w:rsidRPr="000509A3">
        <w:rPr>
          <w:rFonts w:ascii="Windsor-DTC" w:eastAsia="Times New Roman" w:hAnsi="Windsor-DTC" w:cs="Arial"/>
          <w:color w:val="005782"/>
          <w:lang w:val="fr-CA" w:eastAsia="en-CA"/>
        </w:rPr>
        <w:t> Posséder une bonne connaissance du français;</w:t>
      </w:r>
    </w:p>
    <w:p w:rsidR="000509A3" w:rsidRPr="000509A3" w:rsidRDefault="000509A3" w:rsidP="000509A3">
      <w:pPr>
        <w:spacing w:before="100" w:beforeAutospacing="1" w:after="100" w:afterAutospacing="1"/>
        <w:rPr>
          <w:rFonts w:ascii="Windsor-DTC" w:eastAsia="Times New Roman" w:hAnsi="Windsor-DTC" w:cs="Arial"/>
          <w:color w:val="005782"/>
          <w:lang w:val="fr-CA" w:eastAsia="en-CA"/>
        </w:rPr>
      </w:pPr>
      <w:r w:rsidRPr="000509A3">
        <w:rPr>
          <w:rFonts w:ascii="Windsor-DTC" w:eastAsia="Times New Roman" w:hAnsi="Windsor-DTC" w:cs="Arial"/>
          <w:color w:val="005782"/>
          <w:lang w:val="fr-CA" w:eastAsia="en-CA"/>
        </w:rPr>
        <w:t>• Maîtriser l’informatique et les logiciels de secrétariat (Windows et Microsoft Office);</w:t>
      </w:r>
    </w:p>
    <w:p w:rsidR="000509A3" w:rsidRPr="000509A3" w:rsidRDefault="000509A3" w:rsidP="000509A3">
      <w:pPr>
        <w:spacing w:before="100" w:beforeAutospacing="1" w:after="100" w:afterAutospacing="1"/>
        <w:rPr>
          <w:rFonts w:ascii="Windsor-DTC" w:eastAsia="Times New Roman" w:hAnsi="Windsor-DTC" w:cs="Arial"/>
          <w:color w:val="005782"/>
          <w:lang w:val="fr-CA" w:eastAsia="en-CA"/>
        </w:rPr>
      </w:pPr>
      <w:r w:rsidRPr="000509A3">
        <w:rPr>
          <w:rFonts w:ascii="Windsor-DTC" w:eastAsia="Times New Roman" w:hAnsi="Windsor-DTC" w:cs="Arial"/>
          <w:color w:val="005782"/>
          <w:lang w:val="fr-CA" w:eastAsia="en-CA"/>
        </w:rPr>
        <w:t>• Maîtriser le logiciel Para-Maître web serait un atout;</w:t>
      </w:r>
    </w:p>
    <w:p w:rsidR="000509A3" w:rsidRPr="000509A3" w:rsidRDefault="000509A3" w:rsidP="000509A3">
      <w:pPr>
        <w:spacing w:before="100" w:beforeAutospacing="1" w:after="100" w:afterAutospacing="1"/>
        <w:rPr>
          <w:rFonts w:ascii="Windsor-DTC" w:eastAsia="Times New Roman" w:hAnsi="Windsor-DTC" w:cs="Arial"/>
          <w:color w:val="005782"/>
          <w:lang w:val="fr-CA" w:eastAsia="en-CA"/>
        </w:rPr>
      </w:pPr>
      <w:r w:rsidRPr="000509A3">
        <w:rPr>
          <w:rFonts w:ascii="Windsor-DTC" w:eastAsia="Times New Roman" w:hAnsi="Windsor-DTC" w:cs="Arial"/>
          <w:color w:val="005782"/>
          <w:lang w:val="fr-CA" w:eastAsia="en-CA"/>
        </w:rPr>
        <w:t>• Avoir de l’expérience dans un bureau de notaire serait un atout;</w:t>
      </w:r>
    </w:p>
    <w:p w:rsidR="000509A3" w:rsidRPr="000509A3" w:rsidRDefault="000509A3" w:rsidP="000509A3">
      <w:pPr>
        <w:spacing w:before="100" w:beforeAutospacing="1" w:after="100" w:afterAutospacing="1"/>
        <w:rPr>
          <w:rFonts w:ascii="Windsor-DTC" w:eastAsia="Times New Roman" w:hAnsi="Windsor-DTC" w:cs="Arial"/>
          <w:color w:val="005782"/>
          <w:lang w:val="fr-CA" w:eastAsia="en-CA"/>
        </w:rPr>
      </w:pPr>
      <w:r w:rsidRPr="000509A3">
        <w:rPr>
          <w:rFonts w:ascii="Windsor-DTC" w:eastAsia="Times New Roman" w:hAnsi="Windsor-DTC" w:cs="Arial"/>
          <w:color w:val="005782"/>
          <w:lang w:val="fr-CA" w:eastAsia="en-CA"/>
        </w:rPr>
        <w:t>• Posséder d'excellentes aptitudes pour le service à la clientèle.</w:t>
      </w:r>
    </w:p>
    <w:p w:rsidR="000509A3" w:rsidRPr="000509A3" w:rsidRDefault="000509A3" w:rsidP="000509A3">
      <w:pPr>
        <w:spacing w:before="100" w:beforeAutospacing="1" w:after="100" w:afterAutospacing="1"/>
        <w:rPr>
          <w:rFonts w:ascii="Windsor-DTC" w:eastAsia="Times New Roman" w:hAnsi="Windsor-DTC" w:cs="Arial"/>
          <w:color w:val="005782"/>
          <w:lang w:val="fr-CA" w:eastAsia="en-CA"/>
        </w:rPr>
      </w:pPr>
      <w:r w:rsidRPr="000509A3">
        <w:rPr>
          <w:rFonts w:ascii="Windsor-DTC" w:eastAsia="Times New Roman" w:hAnsi="Windsor-DTC" w:cs="Arial"/>
          <w:color w:val="005782"/>
          <w:lang w:val="fr-CA" w:eastAsia="en-CA"/>
        </w:rPr>
        <w:t>Si le poste vous intéresse, envoyer votre curriculum vitae à l'adresse suivante:</w:t>
      </w:r>
    </w:p>
    <w:p w:rsidR="000509A3" w:rsidRPr="000509A3" w:rsidRDefault="000509A3" w:rsidP="000509A3">
      <w:pPr>
        <w:spacing w:before="100" w:beforeAutospacing="1" w:after="100" w:afterAutospacing="1"/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 </w:t>
      </w:r>
      <w:r w:rsidRPr="000509A3">
        <w:rPr>
          <w:rFonts w:ascii="Courier New" w:eastAsia="Times New Roman" w:hAnsi="Courier New" w:cs="Courier New"/>
          <w:color w:val="005782"/>
          <w:lang w:val="en-CA" w:eastAsia="en-CA"/>
        </w:rPr>
        <w:t>﻿</w:t>
      </w:r>
      <w:r w:rsidRPr="000509A3">
        <w:rPr>
          <w:rFonts w:ascii="Arial" w:eastAsia="Times New Roman" w:hAnsi="Arial" w:cs="Arial"/>
          <w:color w:val="005782"/>
          <w:lang w:val="fr-CA" w:eastAsia="en-CA"/>
        </w:rPr>
        <w:t xml:space="preserve"> </w:t>
      </w:r>
      <w:r w:rsidRPr="000509A3">
        <w:rPr>
          <w:rFonts w:ascii="Courier New" w:eastAsia="Times New Roman" w:hAnsi="Courier New" w:cs="Courier New"/>
          <w:color w:val="005782"/>
          <w:lang w:val="en-CA" w:eastAsia="en-CA"/>
        </w:rPr>
        <w:t>﻿</w:t>
      </w:r>
      <w:r w:rsidRPr="000509A3">
        <w:rPr>
          <w:rFonts w:ascii="Arial" w:eastAsia="Times New Roman" w:hAnsi="Arial" w:cs="Arial"/>
          <w:color w:val="005782"/>
          <w:lang w:val="fr-CA" w:eastAsia="en-CA"/>
        </w:rPr>
        <w:t> 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POSTE DE PARAJURISTE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Me Marie-Josée St-Laurent, notaire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101, 1ère avenue Est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Bureau 204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AMOS (QUÉBEC)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J9T 1H4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Tél: (819) 732-6804 / (819) 737-8000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r w:rsidRPr="000509A3">
        <w:rPr>
          <w:rFonts w:ascii="Arial" w:eastAsia="Times New Roman" w:hAnsi="Arial" w:cs="Arial"/>
          <w:color w:val="005782"/>
          <w:lang w:val="fr-CA" w:eastAsia="en-CA"/>
        </w:rPr>
        <w:t>Fax: (819) 732-6898</w:t>
      </w:r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fr-CA" w:eastAsia="en-CA"/>
        </w:rPr>
      </w:pPr>
      <w:hyperlink r:id="rId4" w:history="1">
        <w:r w:rsidRPr="000509A3">
          <w:rPr>
            <w:rFonts w:ascii="Arial" w:eastAsia="Times New Roman" w:hAnsi="Arial" w:cs="Arial"/>
            <w:color w:val="0000FF"/>
            <w:u w:val="single"/>
            <w:lang w:val="fr-CA" w:eastAsia="en-CA"/>
          </w:rPr>
          <w:t>mjstlaurent@notarius.net</w:t>
        </w:r>
      </w:hyperlink>
    </w:p>
    <w:p w:rsidR="000509A3" w:rsidRPr="000509A3" w:rsidRDefault="000509A3" w:rsidP="000509A3">
      <w:pPr>
        <w:rPr>
          <w:rFonts w:ascii="Arial" w:eastAsia="Times New Roman" w:hAnsi="Arial" w:cs="Arial"/>
          <w:color w:val="005782"/>
          <w:lang w:val="en-CA" w:eastAsia="en-CA"/>
        </w:rPr>
      </w:pPr>
      <w:hyperlink r:id="rId5" w:history="1">
        <w:r w:rsidRPr="000509A3">
          <w:rPr>
            <w:rFonts w:ascii="@Arial Unicode MS" w:eastAsia="Times New Roman" w:hAnsi="@Arial Unicode MS" w:cs="Arial"/>
            <w:color w:val="0000FF"/>
            <w:u w:val="single"/>
            <w:lang w:val="en-CA" w:eastAsia="en-CA"/>
          </w:rPr>
          <w:t>www.facebook.com/mariejoseestlaurent.notaire</w:t>
        </w:r>
      </w:hyperlink>
    </w:p>
    <w:p w:rsidR="001B6201" w:rsidRPr="000509A3" w:rsidRDefault="000509A3">
      <w:pPr>
        <w:rPr>
          <w:rFonts w:ascii="Arial" w:eastAsia="Times New Roman" w:hAnsi="Arial" w:cs="Arial"/>
          <w:color w:val="005782"/>
          <w:lang w:val="en-CA" w:eastAsia="en-CA"/>
        </w:rPr>
      </w:pPr>
      <w:hyperlink r:id="rId6" w:history="1">
        <w:r w:rsidRPr="000509A3">
          <w:rPr>
            <w:rFonts w:ascii="@Arial Unicode MS" w:eastAsia="Times New Roman" w:hAnsi="@Arial Unicode MS" w:cs="Arial"/>
            <w:color w:val="0000FF"/>
            <w:u w:val="single"/>
            <w:lang w:val="en-CA" w:eastAsia="en-CA"/>
          </w:rPr>
          <w:t>www.</w:t>
        </w:r>
        <w:r w:rsidRPr="000509A3">
          <w:rPr>
            <w:rFonts w:ascii="Times New Roman" w:eastAsia="Times New Roman" w:hAnsi="Times New Roman" w:cs="Times New Roman"/>
            <w:color w:val="000000"/>
            <w:u w:val="single"/>
            <w:lang w:val="en-CA" w:eastAsia="en-CA"/>
          </w:rPr>
          <w:t>marie-josee-st-laurent-notaire.com</w:t>
        </w:r>
      </w:hyperlink>
      <w:bookmarkStart w:id="0" w:name="_GoBack"/>
      <w:bookmarkEnd w:id="0"/>
    </w:p>
    <w:sectPr w:rsidR="001B6201" w:rsidRPr="000509A3" w:rsidSect="00774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dsor-DTC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@Arial Unicode MS">
    <w:altName w:val="Arial Unicode MS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A3"/>
    <w:rsid w:val="000509A3"/>
    <w:rsid w:val="000B7EC2"/>
    <w:rsid w:val="00774CDF"/>
    <w:rsid w:val="00C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B423A"/>
  <w14:defaultImageDpi w14:val="32767"/>
  <w15:chartTrackingRefBased/>
  <w15:docId w15:val="{5F08DF13-39DC-1F40-9529-4CBC0746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9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apple-converted-space">
    <w:name w:val="apple-converted-space"/>
    <w:basedOn w:val="DefaultParagraphFont"/>
    <w:rsid w:val="000509A3"/>
  </w:style>
  <w:style w:type="character" w:styleId="Hyperlink">
    <w:name w:val="Hyperlink"/>
    <w:basedOn w:val="DefaultParagraphFont"/>
    <w:uiPriority w:val="99"/>
    <w:semiHidden/>
    <w:unhideWhenUsed/>
    <w:rsid w:val="00050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taire-marie-josee-st-laurent.blog4ever.com/" TargetMode="External"/><Relationship Id="rId5" Type="http://schemas.openxmlformats.org/officeDocument/2006/relationships/hyperlink" Target="http://www.facebook.com!/mariejoseestlaurent.notaire" TargetMode="External"/><Relationship Id="rId4" Type="http://schemas.openxmlformats.org/officeDocument/2006/relationships/hyperlink" Target="mailto:mjstlaurent@notari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Chiazzese</dc:creator>
  <cp:keywords/>
  <dc:description/>
  <cp:lastModifiedBy>Gianni Chiazzese</cp:lastModifiedBy>
  <cp:revision>1</cp:revision>
  <dcterms:created xsi:type="dcterms:W3CDTF">2018-02-20T02:54:00Z</dcterms:created>
  <dcterms:modified xsi:type="dcterms:W3CDTF">2018-02-20T02:56:00Z</dcterms:modified>
</cp:coreProperties>
</file>